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67156" w14:textId="77777777" w:rsidR="00A20A32" w:rsidRDefault="00FF4416">
      <w:pPr>
        <w:rPr>
          <w:lang w:val="en-GB"/>
        </w:rPr>
      </w:pPr>
      <w:r>
        <w:fldChar w:fldCharType="begin"/>
      </w:r>
      <w:r>
        <w:rPr>
          <w:lang w:val="en-GB"/>
        </w:rPr>
        <w:instrText xml:space="preserve"> Merg</w:instrText>
      </w:r>
      <w:r>
        <w:rPr>
          <w:lang w:val="en-GB" w:eastAsia="de-DE" w:bidi="de-DE"/>
        </w:rPr>
        <w:instrText>e</w:instrText>
      </w:r>
      <w:r>
        <w:rPr>
          <w:lang w:val="en-GB"/>
        </w:rPr>
        <w:instrText xml:space="preserve">field document.printdate </w:instrText>
      </w:r>
      <w:r>
        <w:fldChar w:fldCharType="separate"/>
      </w:r>
      <w:r>
        <w:rPr>
          <w:noProof/>
          <w:lang w:val="en-GB"/>
        </w:rPr>
        <w:t>«document.printdate»</w:t>
      </w:r>
      <w:r>
        <w:fldChar w:fldCharType="end"/>
      </w:r>
    </w:p>
    <w:p w14:paraId="0F069795" w14:textId="77777777" w:rsidR="00A20A32" w:rsidRDefault="00FF4416">
      <w:pPr>
        <w:rPr>
          <w:b/>
          <w:bCs/>
          <w:sz w:val="24"/>
          <w:lang w:val="en-GB"/>
        </w:rPr>
      </w:pPr>
      <w:r>
        <w:rPr>
          <w:b/>
          <w:bCs/>
          <w:sz w:val="24"/>
        </w:rPr>
        <w:fldChar w:fldCharType="begin"/>
      </w:r>
      <w:r>
        <w:rPr>
          <w:b/>
          <w:bCs/>
          <w:sz w:val="24"/>
          <w:lang w:val="en-GB"/>
        </w:rPr>
        <w:instrText xml:space="preserve"> </w:instrText>
      </w:r>
      <w:r>
        <w:rPr>
          <w:b/>
          <w:bCs/>
          <w:sz w:val="24"/>
          <w:lang w:val="en-GB" w:eastAsia="de-DE" w:bidi="de-DE"/>
        </w:rPr>
        <w:instrText>Mergefield production.Originaltitle</w:instrText>
      </w:r>
      <w:r>
        <w:rPr>
          <w:b/>
          <w:bCs/>
          <w:sz w:val="24"/>
          <w:lang w:val="en-GB"/>
        </w:rPr>
        <w:instrText xml:space="preserve"> </w:instrText>
      </w:r>
      <w:r>
        <w:rPr>
          <w:b/>
          <w:bCs/>
          <w:sz w:val="24"/>
        </w:rPr>
        <w:fldChar w:fldCharType="separate"/>
      </w:r>
      <w:r>
        <w:rPr>
          <w:b/>
          <w:bCs/>
          <w:noProof/>
          <w:sz w:val="24"/>
          <w:lang w:val="en-GB" w:eastAsia="de-DE" w:bidi="de-DE"/>
        </w:rPr>
        <w:t>«production.Originaltitle»</w:t>
      </w:r>
      <w:r>
        <w:rPr>
          <w:b/>
          <w:bCs/>
          <w:sz w:val="24"/>
        </w:rPr>
        <w:fldChar w:fldCharType="end"/>
      </w:r>
    </w:p>
    <w:p w14:paraId="0AF1F079" w14:textId="77777777" w:rsidR="00A20A32" w:rsidRDefault="00A20A32">
      <w:pPr>
        <w:rPr>
          <w:b/>
          <w:bCs/>
          <w:sz w:val="24"/>
          <w:lang w:val="en-GB"/>
        </w:rPr>
      </w:pPr>
    </w:p>
    <w:tbl>
      <w:tblPr>
        <w:tblStyle w:val="Tabellenraster"/>
        <w:tblW w:w="9918" w:type="dxa"/>
        <w:tblLayout w:type="fixed"/>
        <w:tblLook w:val="04A0" w:firstRow="1" w:lastRow="0" w:firstColumn="1" w:lastColumn="0" w:noHBand="0" w:noVBand="1"/>
      </w:tblPr>
      <w:tblGrid>
        <w:gridCol w:w="4106"/>
        <w:gridCol w:w="5812"/>
      </w:tblGrid>
      <w:tr w:rsidR="00A20A32" w:rsidRPr="00BD44EF" w14:paraId="351D9C5E" w14:textId="77777777" w:rsidTr="00BD44EF">
        <w:tc>
          <w:tcPr>
            <w:tcW w:w="4106" w:type="dxa"/>
          </w:tcPr>
          <w:p w14:paraId="4F05E5A4" w14:textId="4877B8BE" w:rsidR="00A20A32" w:rsidRPr="00BD44EF" w:rsidRDefault="00FF4416">
            <w:pPr>
              <w:rPr>
                <w:sz w:val="24"/>
              </w:rPr>
            </w:pPr>
            <w:r w:rsidRPr="00BD44EF">
              <w:rPr>
                <w:sz w:val="24"/>
              </w:rPr>
              <w:fldChar w:fldCharType="begin"/>
            </w:r>
            <w:r w:rsidRPr="00BD44EF">
              <w:rPr>
                <w:sz w:val="24"/>
                <w:lang w:val="en-GB"/>
              </w:rPr>
              <w:instrText xml:space="preserve"> mergefield tablestart:costumeparts </w:instrText>
            </w:r>
            <w:r w:rsidRPr="00BD44EF">
              <w:rPr>
                <w:sz w:val="24"/>
              </w:rPr>
              <w:fldChar w:fldCharType="separate"/>
            </w:r>
            <w:r w:rsidRPr="00BD44EF">
              <w:rPr>
                <w:noProof/>
                <w:sz w:val="24"/>
                <w:lang w:val="en-GB"/>
              </w:rPr>
              <w:t>«tablestart:costumeparts»</w:t>
            </w:r>
            <w:r w:rsidRPr="00BD44EF">
              <w:rPr>
                <w:sz w:val="24"/>
              </w:rPr>
              <w:fldChar w:fldCharType="end"/>
            </w:r>
            <w:r w:rsidRPr="00BD44EF">
              <w:rPr>
                <w:b/>
                <w:bCs/>
                <w:sz w:val="24"/>
              </w:rPr>
              <w:fldChar w:fldCharType="begin"/>
            </w:r>
            <w:r w:rsidRPr="00BD44EF">
              <w:rPr>
                <w:b/>
                <w:bCs/>
                <w:sz w:val="24"/>
                <w:lang w:val="en-GB"/>
              </w:rPr>
              <w:instrText xml:space="preserve"> MERGEFIELD  resourcecontainer.role.name </w:instrText>
            </w:r>
            <w:r w:rsidRPr="00BD44EF">
              <w:rPr>
                <w:b/>
                <w:bCs/>
                <w:sz w:val="24"/>
              </w:rPr>
              <w:fldChar w:fldCharType="separate"/>
            </w:r>
            <w:r w:rsidRPr="00BD44EF">
              <w:rPr>
                <w:b/>
                <w:bCs/>
                <w:noProof/>
                <w:sz w:val="24"/>
                <w:lang w:val="en-GB"/>
              </w:rPr>
              <w:t>«resourcecontainer.role.name»</w:t>
            </w:r>
            <w:r w:rsidRPr="00BD44EF">
              <w:rPr>
                <w:b/>
                <w:bCs/>
                <w:sz w:val="24"/>
              </w:rPr>
              <w:fldChar w:fldCharType="end"/>
            </w:r>
            <w:r w:rsidRPr="00BD44EF">
              <w:rPr>
                <w:sz w:val="24"/>
                <w:lang w:val="en-GB"/>
              </w:rPr>
              <w:t xml:space="preserve"> - </w:t>
            </w:r>
            <w:r w:rsidRPr="00BD44EF">
              <w:rPr>
                <w:b/>
                <w:bCs/>
                <w:sz w:val="24"/>
              </w:rPr>
              <w:fldChar w:fldCharType="begin"/>
            </w:r>
            <w:r w:rsidRPr="00BD44EF">
              <w:rPr>
                <w:b/>
                <w:bCs/>
                <w:sz w:val="24"/>
              </w:rPr>
              <w:instrText xml:space="preserve"> Mergefield resource.resourcetype </w:instrText>
            </w:r>
            <w:r w:rsidRPr="00BD44EF">
              <w:rPr>
                <w:b/>
                <w:bCs/>
                <w:sz w:val="24"/>
              </w:rPr>
              <w:fldChar w:fldCharType="separate"/>
            </w:r>
            <w:r w:rsidRPr="00BD44EF">
              <w:rPr>
                <w:b/>
                <w:bCs/>
                <w:sz w:val="24"/>
              </w:rPr>
              <w:t>&lt;&lt;resource.resourcetype&gt;&gt;</w:t>
            </w:r>
            <w:r w:rsidRPr="00BD44EF">
              <w:rPr>
                <w:b/>
                <w:bCs/>
                <w:sz w:val="24"/>
              </w:rPr>
              <w:fldChar w:fldCharType="end"/>
            </w:r>
            <w:r w:rsidRPr="00BD44EF">
              <w:rPr>
                <w:sz w:val="24"/>
              </w:rPr>
              <w:fldChar w:fldCharType="begin"/>
            </w:r>
            <w:r w:rsidRPr="00BD44EF">
              <w:rPr>
                <w:sz w:val="24"/>
                <w:lang w:val="en-GB"/>
              </w:rPr>
              <w:instrText xml:space="preserve"> </w:instrText>
            </w:r>
            <w:r w:rsidRPr="00BD44EF">
              <w:rPr>
                <w:sz w:val="24"/>
                <w:lang w:val="en-GB" w:eastAsia="de-DE" w:bidi="de-DE"/>
              </w:rPr>
              <w:instrText xml:space="preserve">Mergefield </w:instrText>
            </w:r>
            <w:r w:rsidRPr="00BD44EF">
              <w:rPr>
                <w:rFonts w:ascii="Consolas" w:hAnsi="Consolas" w:cs="Consolas"/>
                <w:sz w:val="19"/>
                <w:szCs w:val="19"/>
                <w:lang w:val="en-GB"/>
              </w:rPr>
              <w:instrText>count§b_ (§f_)</w:instrText>
            </w:r>
            <w:r w:rsidRPr="00BD44EF">
              <w:rPr>
                <w:sz w:val="24"/>
                <w:lang w:val="en-GB"/>
              </w:rPr>
              <w:instrText xml:space="preserve"> </w:instrText>
            </w:r>
            <w:r w:rsidRPr="00BD44EF">
              <w:rPr>
                <w:sz w:val="24"/>
              </w:rPr>
              <w:fldChar w:fldCharType="separate"/>
            </w:r>
            <w:r w:rsidRPr="00BD44EF">
              <w:rPr>
                <w:sz w:val="24"/>
                <w:lang w:val="en-GB" w:eastAsia="de-DE" w:bidi="de-DE"/>
              </w:rPr>
              <w:t>&lt;&lt;count§b_&gt;&gt;</w:t>
            </w:r>
            <w:r w:rsidRPr="00BD44EF">
              <w:rPr>
                <w:sz w:val="24"/>
              </w:rPr>
              <w:fldChar w:fldCharType="end"/>
            </w:r>
          </w:p>
          <w:p w14:paraId="3047B2A6" w14:textId="5A5D1843" w:rsidR="00A20A32" w:rsidRPr="00BD44EF" w:rsidRDefault="00FF4416">
            <w:pPr>
              <w:rPr>
                <w:sz w:val="24"/>
                <w:lang w:val="en-GB"/>
              </w:rPr>
            </w:pPr>
            <w:r w:rsidRPr="00BD44EF">
              <w:rPr>
                <w:sz w:val="24"/>
              </w:rPr>
              <w:fldChar w:fldCharType="begin"/>
            </w:r>
            <w:r w:rsidRPr="00BD44EF">
              <w:rPr>
                <w:sz w:val="24"/>
                <w:lang w:val="en-GB"/>
              </w:rPr>
              <w:instrText xml:space="preserve"> </w:instrText>
            </w:r>
            <w:r w:rsidRPr="00BD44EF">
              <w:rPr>
                <w:sz w:val="24"/>
                <w:lang w:val="en-GB" w:eastAsia="de-DE" w:bidi="de-DE"/>
              </w:rPr>
              <w:instrText xml:space="preserve">Mergefield </w:instrText>
            </w:r>
            <w:r w:rsidRPr="00BD44EF">
              <w:rPr>
                <w:rFonts w:ascii="Consolas" w:hAnsi="Consolas" w:cs="Consolas"/>
                <w:sz w:val="19"/>
                <w:szCs w:val="19"/>
                <w:lang w:val="en-GB"/>
              </w:rPr>
              <w:instrText>resource.note</w:instrText>
            </w:r>
            <w:r w:rsidRPr="00BD44EF">
              <w:rPr>
                <w:sz w:val="24"/>
                <w:lang w:val="en-GB"/>
              </w:rPr>
              <w:instrText xml:space="preserve"> </w:instrText>
            </w:r>
            <w:r w:rsidRPr="00BD44EF">
              <w:rPr>
                <w:sz w:val="24"/>
              </w:rPr>
              <w:fldChar w:fldCharType="separate"/>
            </w:r>
            <w:r w:rsidRPr="00BD44EF">
              <w:rPr>
                <w:sz w:val="24"/>
                <w:lang w:val="en-GB" w:eastAsia="de-DE" w:bidi="de-DE"/>
              </w:rPr>
              <w:t>&lt;&lt;resource.note&gt;&gt;</w:t>
            </w:r>
            <w:r w:rsidRPr="00BD44EF">
              <w:rPr>
                <w:sz w:val="24"/>
              </w:rPr>
              <w:fldChar w:fldCharType="end"/>
            </w:r>
          </w:p>
        </w:tc>
        <w:tc>
          <w:tcPr>
            <w:tcW w:w="5812" w:type="dxa"/>
          </w:tcPr>
          <w:p w14:paraId="499D5DA0" w14:textId="77777777" w:rsidR="00A20A32" w:rsidRPr="00BD44EF" w:rsidRDefault="00FF4416">
            <w:pPr>
              <w:rPr>
                <w:sz w:val="24"/>
                <w:lang w:val="en-GB"/>
              </w:rPr>
            </w:pPr>
            <w:r w:rsidRPr="00BD44EF">
              <w:rPr>
                <w:sz w:val="24"/>
              </w:rPr>
              <w:fldChar w:fldCharType="begin"/>
            </w:r>
            <w:r w:rsidRPr="00BD44EF">
              <w:rPr>
                <w:sz w:val="24"/>
                <w:lang w:val="en-GB"/>
              </w:rPr>
              <w:instrText xml:space="preserve"> MERGEFIELD  Image:resource.Image§width_50 </w:instrText>
            </w:r>
            <w:r w:rsidRPr="00BD44EF">
              <w:rPr>
                <w:sz w:val="24"/>
              </w:rPr>
              <w:fldChar w:fldCharType="separate"/>
            </w:r>
            <w:r w:rsidRPr="00BD44EF">
              <w:rPr>
                <w:noProof/>
                <w:sz w:val="24"/>
                <w:lang w:val="en-GB"/>
              </w:rPr>
              <w:t>«Image:resource.Image»</w:t>
            </w:r>
            <w:r w:rsidRPr="00BD44EF">
              <w:rPr>
                <w:sz w:val="24"/>
              </w:rPr>
              <w:fldChar w:fldCharType="end"/>
            </w:r>
            <w:r w:rsidRPr="00BD44EF">
              <w:rPr>
                <w:sz w:val="24"/>
              </w:rPr>
              <w:fldChar w:fldCharType="begin"/>
            </w:r>
            <w:r w:rsidRPr="00BD44EF">
              <w:rPr>
                <w:sz w:val="24"/>
                <w:lang w:val="en-GB"/>
              </w:rPr>
              <w:instrText xml:space="preserve"> MERGEFIELD  tableend:costumeparts </w:instrText>
            </w:r>
            <w:r w:rsidRPr="00BD44EF">
              <w:rPr>
                <w:sz w:val="24"/>
              </w:rPr>
              <w:fldChar w:fldCharType="separate"/>
            </w:r>
            <w:r w:rsidRPr="00BD44EF">
              <w:rPr>
                <w:noProof/>
                <w:sz w:val="24"/>
                <w:lang w:val="en-GB"/>
              </w:rPr>
              <w:t>«tableend:costumeparts»</w:t>
            </w:r>
            <w:r w:rsidRPr="00BD44EF">
              <w:rPr>
                <w:sz w:val="24"/>
              </w:rPr>
              <w:fldChar w:fldCharType="end"/>
            </w:r>
          </w:p>
        </w:tc>
      </w:tr>
    </w:tbl>
    <w:p w14:paraId="4C048270" w14:textId="77777777" w:rsidR="00A20A32" w:rsidRDefault="00A20A32">
      <w:pPr>
        <w:rPr>
          <w:b/>
          <w:bCs/>
          <w:sz w:val="24"/>
          <w:lang w:val="en-GB"/>
        </w:rPr>
      </w:pPr>
    </w:p>
    <w:sectPr w:rsidR="00A20A32">
      <w:pgSz w:w="11906" w:h="16838"/>
      <w:pgMar w:top="1417" w:right="849" w:bottom="1134" w:left="709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A32"/>
    <w:rsid w:val="00A20A32"/>
    <w:rsid w:val="00BD44EF"/>
    <w:rsid w:val="00FF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4C2CD"/>
  <w15:docId w15:val="{075BFE25-B5AC-4ABD-8842-B28DA4617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ormal0">
    <w:name w:val="Normal_0"/>
    <w:qFormat/>
    <w:pPr>
      <w:spacing w:after="0" w:line="240" w:lineRule="auto"/>
    </w:pPr>
    <w:rPr>
      <w:sz w:val="20"/>
      <w:szCs w:val="20"/>
      <w:lang w:eastAsia="de-DE"/>
    </w:rPr>
  </w:style>
  <w:style w:type="character" w:styleId="Zeilennummer">
    <w:name w:val="line number"/>
    <w:basedOn w:val="Absatz-Standardschriftart"/>
    <w:semiHidden/>
  </w:style>
  <w:style w:type="character" w:styleId="Hyperlink">
    <w:name w:val="Hyperlink"/>
    <w:rPr>
      <w:color w:val="0000FF"/>
      <w:u w:val="single"/>
    </w:rPr>
  </w:style>
  <w:style w:type="table" w:styleId="TabelleEinfach1">
    <w:name w:val="Table Simple 1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lenraster">
    <w:name w:val="Table Grid"/>
    <w:basedOn w:val="NormaleTabell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473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Dennis Hofmann</dc:creator>
  <cp:lastModifiedBy>Torsten Klier</cp:lastModifiedBy>
  <cp:revision>53</cp:revision>
  <dcterms:created xsi:type="dcterms:W3CDTF">2021-09-08T13:28:00Z</dcterms:created>
  <dcterms:modified xsi:type="dcterms:W3CDTF">2021-09-21T07:41:00Z</dcterms:modified>
</cp:coreProperties>
</file>